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28" w:rsidRDefault="006C3B28" w:rsidP="006B1164">
      <w:r>
        <w:rPr>
          <w:noProof/>
        </w:rPr>
        <w:pict>
          <v:shapetype id="_x0000_t202" coordsize="21600,21600" o:spt="202" path="m,l,21600r21600,l21600,xe">
            <v:stroke joinstyle="miter"/>
            <v:path gradientshapeok="t" o:connecttype="rect"/>
          </v:shapetype>
          <v:shape id="Text Box 2" o:spid="_x0000_s1026" type="#_x0000_t202" style="position:absolute;margin-left:169.5pt;margin-top:.75pt;width:297pt;height:95.25pt;z-index:-251658240;visibility:visible;mso-wrap-distance-top:3.6pt;mso-wrap-distance-bottom:3.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">
            <v:textbox>
              <w:txbxContent>
                <w:p w:rsidR="006C3B28" w:rsidRDefault="006C3B28">
                  <w:r>
                    <w:tab/>
                    <w:t xml:space="preserve">Billings Association of REALTORS®, Inc. </w:t>
                  </w:r>
                </w:p>
                <w:p w:rsidR="006C3B28" w:rsidRDefault="006C3B28">
                  <w:r>
                    <w:tab/>
                    <w:t xml:space="preserve">1643 Lewis, Ste. 12 </w:t>
                  </w:r>
                </w:p>
                <w:p w:rsidR="006C3B28" w:rsidRDefault="006C3B28">
                  <w:r>
                    <w:tab/>
                    <w:t>Billings, MT 59102</w:t>
                  </w:r>
                </w:p>
                <w:p w:rsidR="006C3B28" w:rsidRDefault="006C3B28">
                  <w:r>
                    <w:tab/>
                    <w:t>406-248-7145</w:t>
                  </w:r>
                  <w:r>
                    <w:tab/>
                  </w:r>
                  <w:r>
                    <w:tab/>
                  </w:r>
                  <w:hyperlink r:id="rId5" w:history="1">
                    <w:r w:rsidRPr="0036564B">
                      <w:rPr>
                        <w:rStyle w:val="Hyperlink"/>
                      </w:rPr>
                      <w:t>www.billings.org</w:t>
                    </w:r>
                  </w:hyperlink>
                  <w:r>
                    <w:t xml:space="preserve"> </w:t>
                  </w:r>
                </w:p>
              </w:txbxContent>
            </v:textbox>
            <w10:wrap anchorx="margin"/>
          </v:shape>
        </w:pict>
      </w:r>
      <w:r w:rsidRPr="009625B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2.25pt;height:83.25pt;visibility:visible">
            <v:imagedata r:id="rId6" o:title=""/>
          </v:shape>
        </w:pict>
      </w:r>
      <w:r w:rsidRPr="006B1164">
        <w:t xml:space="preserve"> </w:t>
      </w:r>
      <w:r>
        <w:tab/>
      </w:r>
      <w:r>
        <w:tab/>
      </w:r>
      <w:r>
        <w:tab/>
      </w:r>
      <w:r>
        <w:tab/>
      </w:r>
    </w:p>
    <w:p w:rsidR="006C3B28" w:rsidRDefault="006C3B28"/>
    <w:p w:rsidR="006C3B28" w:rsidRPr="001D775D" w:rsidRDefault="006C3B28" w:rsidP="00C0414B">
      <w:pPr>
        <w:rPr>
          <w:sz w:val="24"/>
          <w:szCs w:val="24"/>
        </w:rPr>
      </w:pPr>
      <w:r w:rsidRPr="001D775D">
        <w:rPr>
          <w:sz w:val="24"/>
          <w:szCs w:val="24"/>
        </w:rPr>
        <w:t>To file an ethics complaint against a member of the Billings Association of REALTORS®, Inc, fill out the Ethics Complaint Form #E-1 and refer to a copy of the Code of Ethics and Standards of Practice of the National Association of REALTORS</w:t>
      </w:r>
      <w:r w:rsidRPr="001D775D">
        <w:rPr>
          <w:rFonts w:cs="Arial"/>
          <w:sz w:val="24"/>
          <w:szCs w:val="24"/>
        </w:rPr>
        <w:t>®</w:t>
      </w:r>
      <w:r w:rsidRPr="001D775D">
        <w:rPr>
          <w:sz w:val="24"/>
          <w:szCs w:val="24"/>
        </w:rPr>
        <w:t>.</w:t>
      </w:r>
    </w:p>
    <w:p w:rsidR="006C3B28" w:rsidRPr="001D775D" w:rsidRDefault="006C3B28" w:rsidP="00C0414B">
      <w:pPr>
        <w:rPr>
          <w:sz w:val="24"/>
          <w:szCs w:val="24"/>
        </w:rPr>
      </w:pPr>
      <w:r w:rsidRPr="001D775D">
        <w:rPr>
          <w:sz w:val="24"/>
          <w:szCs w:val="24"/>
        </w:rPr>
        <w:t>Please complete the form to the best of your a</w:t>
      </w:r>
      <w:bookmarkStart w:id="0" w:name="_GoBack"/>
      <w:bookmarkEnd w:id="0"/>
      <w:r w:rsidRPr="001D775D">
        <w:rPr>
          <w:sz w:val="24"/>
          <w:szCs w:val="24"/>
        </w:rPr>
        <w:t xml:space="preserve">bility and return.  Generally, we ask that a written description of the case and copies of all documents that will support the case be sent in with the complete form. </w:t>
      </w:r>
    </w:p>
    <w:p w:rsidR="006C3B28" w:rsidRPr="001D775D" w:rsidRDefault="006C3B28" w:rsidP="00C0414B">
      <w:pPr>
        <w:rPr>
          <w:sz w:val="24"/>
          <w:szCs w:val="24"/>
        </w:rPr>
      </w:pPr>
      <w:r w:rsidRPr="001D775D">
        <w:rPr>
          <w:sz w:val="24"/>
          <w:szCs w:val="24"/>
        </w:rPr>
        <w:t>Please do not send original documents to our office.    Identify the Article or Articles that best describe the nature of the violation.  Please note that only the Articles are used in the complaint however the Standards of Practice are named to support the Article.</w:t>
      </w:r>
    </w:p>
    <w:p w:rsidR="006C3B28" w:rsidRPr="001D775D" w:rsidRDefault="006C3B28" w:rsidP="00C0414B">
      <w:pPr>
        <w:rPr>
          <w:sz w:val="24"/>
          <w:szCs w:val="24"/>
        </w:rPr>
      </w:pPr>
      <w:r w:rsidRPr="001D775D">
        <w:rPr>
          <w:sz w:val="24"/>
          <w:szCs w:val="24"/>
        </w:rPr>
        <w:t>We hope that we can be of help to you to reach a resolution to your problem.</w:t>
      </w:r>
    </w:p>
    <w:p w:rsidR="006C3B28" w:rsidRPr="001D775D" w:rsidRDefault="006C3B28" w:rsidP="00C0414B">
      <w:pPr>
        <w:rPr>
          <w:sz w:val="24"/>
          <w:szCs w:val="24"/>
        </w:rPr>
      </w:pPr>
      <w:r w:rsidRPr="001D775D">
        <w:rPr>
          <w:sz w:val="24"/>
          <w:szCs w:val="24"/>
        </w:rPr>
        <w:t xml:space="preserve">Email the completed form and written explanation to Mary Grant, Executive Officer at </w:t>
      </w:r>
      <w:hyperlink r:id="rId7" w:history="1">
        <w:r w:rsidRPr="001D775D">
          <w:rPr>
            <w:rStyle w:val="Hyperlink"/>
            <w:sz w:val="24"/>
            <w:szCs w:val="24"/>
          </w:rPr>
          <w:t>maryg@billings.org</w:t>
        </w:r>
      </w:hyperlink>
    </w:p>
    <w:p w:rsidR="006C3B28" w:rsidRPr="001D775D" w:rsidRDefault="006C3B28" w:rsidP="00C0414B">
      <w:pPr>
        <w:rPr>
          <w:sz w:val="24"/>
          <w:szCs w:val="24"/>
        </w:rPr>
      </w:pPr>
    </w:p>
    <w:p w:rsidR="006C3B28" w:rsidRPr="001D775D" w:rsidRDefault="006C3B28">
      <w:pPr>
        <w:rPr>
          <w:sz w:val="24"/>
          <w:szCs w:val="24"/>
        </w:rPr>
      </w:pPr>
      <w:r w:rsidRPr="001D775D">
        <w:rPr>
          <w:sz w:val="24"/>
          <w:szCs w:val="24"/>
          <w:u w:val="single"/>
        </w:rPr>
        <w:t>History of the Code of Ethics:</w:t>
      </w:r>
      <w:r w:rsidRPr="001D775D">
        <w:rPr>
          <w:sz w:val="24"/>
          <w:szCs w:val="24"/>
        </w:rPr>
        <w:t xml:space="preserve">  </w:t>
      </w:r>
      <w:hyperlink r:id="rId8" w:history="1">
        <w:r w:rsidRPr="001D775D">
          <w:rPr>
            <w:rStyle w:val="Hyperlink"/>
            <w:sz w:val="24"/>
            <w:szCs w:val="24"/>
          </w:rPr>
          <w:t>http://www.realtor.org/topics/code-of-ethics</w:t>
        </w:r>
      </w:hyperlink>
    </w:p>
    <w:p w:rsidR="006C3B28" w:rsidRPr="001D775D" w:rsidRDefault="006C3B28">
      <w:pPr>
        <w:rPr>
          <w:sz w:val="24"/>
          <w:szCs w:val="24"/>
        </w:rPr>
      </w:pPr>
      <w:r w:rsidRPr="001D775D">
        <w:rPr>
          <w:sz w:val="24"/>
          <w:szCs w:val="24"/>
          <w:u w:val="single"/>
        </w:rPr>
        <w:t>2015 Code of Ethics:</w:t>
      </w:r>
      <w:r w:rsidRPr="001D775D">
        <w:rPr>
          <w:sz w:val="24"/>
          <w:szCs w:val="24"/>
        </w:rPr>
        <w:t xml:space="preserve">  </w:t>
      </w:r>
      <w:hyperlink r:id="rId9" w:history="1">
        <w:r w:rsidRPr="001D775D">
          <w:rPr>
            <w:rStyle w:val="Hyperlink"/>
            <w:sz w:val="24"/>
            <w:szCs w:val="24"/>
          </w:rPr>
          <w:t>http://www.realtor.org/governance/governing-documents/the-code-of-ethics</w:t>
        </w:r>
      </w:hyperlink>
    </w:p>
    <w:p w:rsidR="006C3B28" w:rsidRPr="001D775D" w:rsidRDefault="006C3B28">
      <w:pPr>
        <w:rPr>
          <w:sz w:val="24"/>
          <w:szCs w:val="24"/>
        </w:rPr>
      </w:pPr>
      <w:r w:rsidRPr="001D775D">
        <w:rPr>
          <w:sz w:val="24"/>
          <w:szCs w:val="24"/>
          <w:u w:val="single"/>
        </w:rPr>
        <w:t>Before you file an Ethics Complaint:</w:t>
      </w:r>
      <w:r w:rsidRPr="001D775D">
        <w:rPr>
          <w:sz w:val="24"/>
          <w:szCs w:val="24"/>
        </w:rPr>
        <w:t xml:space="preserve">  </w:t>
      </w:r>
      <w:hyperlink r:id="rId10" w:history="1">
        <w:r w:rsidRPr="001D775D">
          <w:rPr>
            <w:rStyle w:val="Hyperlink"/>
            <w:sz w:val="24"/>
            <w:szCs w:val="24"/>
          </w:rPr>
          <w:t>http://www.billingsmls.com/member_documents/before-you-file-an-ethics-complaint-brochure-2015-revisions.pdf</w:t>
        </w:r>
      </w:hyperlink>
    </w:p>
    <w:p w:rsidR="006C3B28" w:rsidRPr="001D775D" w:rsidRDefault="006C3B28">
      <w:pPr>
        <w:rPr>
          <w:sz w:val="24"/>
          <w:szCs w:val="24"/>
        </w:rPr>
      </w:pPr>
      <w:r w:rsidRPr="001D775D">
        <w:rPr>
          <w:sz w:val="24"/>
          <w:szCs w:val="24"/>
          <w:u w:val="single"/>
        </w:rPr>
        <w:t>Pathways to Professionalism:</w:t>
      </w:r>
      <w:r w:rsidRPr="001D775D">
        <w:rPr>
          <w:sz w:val="24"/>
          <w:szCs w:val="24"/>
        </w:rPr>
        <w:t xml:space="preserve">  </w:t>
      </w:r>
      <w:hyperlink r:id="rId11" w:history="1">
        <w:r w:rsidRPr="001D775D">
          <w:rPr>
            <w:rStyle w:val="Hyperlink"/>
            <w:sz w:val="24"/>
            <w:szCs w:val="24"/>
          </w:rPr>
          <w:t>http://www.billingsmls.com/member_documents/Pathways-to-Professionalism.pdf</w:t>
        </w:r>
      </w:hyperlink>
    </w:p>
    <w:p w:rsidR="006C3B28" w:rsidRPr="001D775D" w:rsidRDefault="006C3B28">
      <w:pPr>
        <w:rPr>
          <w:sz w:val="24"/>
          <w:szCs w:val="24"/>
        </w:rPr>
      </w:pPr>
      <w:r w:rsidRPr="001D775D">
        <w:rPr>
          <w:sz w:val="24"/>
          <w:szCs w:val="24"/>
          <w:u w:val="single"/>
        </w:rPr>
        <w:t>Ethics Complaint Form:</w:t>
      </w:r>
      <w:r w:rsidRPr="001D775D">
        <w:rPr>
          <w:sz w:val="24"/>
          <w:szCs w:val="24"/>
        </w:rPr>
        <w:t xml:space="preserve">  </w:t>
      </w:r>
      <w:hyperlink r:id="rId12" w:anchor="E1.doc" w:history="1">
        <w:r w:rsidRPr="001D775D">
          <w:rPr>
            <w:rStyle w:val="Hyperlink"/>
            <w:sz w:val="24"/>
            <w:szCs w:val="24"/>
          </w:rPr>
          <w:t>http://www.billingsmls.com/member_documents/Form#E1.doc</w:t>
        </w:r>
      </w:hyperlink>
    </w:p>
    <w:p w:rsidR="006C3B28" w:rsidRPr="001D775D" w:rsidRDefault="006C3B28">
      <w:pPr>
        <w:rPr>
          <w:sz w:val="24"/>
          <w:szCs w:val="24"/>
        </w:rPr>
      </w:pPr>
      <w:r w:rsidRPr="001D775D">
        <w:rPr>
          <w:sz w:val="24"/>
          <w:szCs w:val="24"/>
          <w:u w:val="single"/>
        </w:rPr>
        <w:t>The Code of Ethics Explained in Video:</w:t>
      </w:r>
      <w:r w:rsidRPr="001D775D">
        <w:rPr>
          <w:sz w:val="24"/>
          <w:szCs w:val="24"/>
        </w:rPr>
        <w:t xml:space="preserve">  </w:t>
      </w:r>
      <w:hyperlink r:id="rId13" w:history="1">
        <w:r w:rsidRPr="001D775D">
          <w:rPr>
            <w:rStyle w:val="Hyperlink"/>
            <w:sz w:val="24"/>
            <w:szCs w:val="24"/>
          </w:rPr>
          <w:t>http://www.realtor.org/code-of-ethics/code-of-ethics-pathways-to-professionalism-video-series</w:t>
        </w:r>
      </w:hyperlink>
    </w:p>
    <w:p w:rsidR="006C3B28" w:rsidRPr="001D775D" w:rsidRDefault="006C3B28">
      <w:pPr>
        <w:rPr>
          <w:sz w:val="24"/>
          <w:szCs w:val="24"/>
        </w:rPr>
      </w:pPr>
    </w:p>
    <w:p w:rsidR="006C3B28" w:rsidRPr="001D775D" w:rsidRDefault="006C3B28">
      <w:pPr>
        <w:rPr>
          <w:sz w:val="24"/>
          <w:szCs w:val="24"/>
        </w:rPr>
      </w:pPr>
    </w:p>
    <w:p w:rsidR="006C3B28" w:rsidRPr="00575591" w:rsidRDefault="006C3B28" w:rsidP="00575591">
      <w:pPr>
        <w:spacing w:after="0" w:line="264" w:lineRule="atLeast"/>
        <w:textAlignment w:val="baseline"/>
        <w:outlineLvl w:val="1"/>
        <w:rPr>
          <w:rFonts w:ascii="Arial" w:hAnsi="Arial" w:cs="Arial"/>
          <w:b/>
          <w:bCs/>
          <w:color w:val="333333"/>
          <w:spacing w:val="-12"/>
          <w:sz w:val="24"/>
          <w:szCs w:val="24"/>
          <w:lang/>
        </w:rPr>
      </w:pPr>
      <w:r w:rsidRPr="00575591">
        <w:rPr>
          <w:rFonts w:ascii="Arial" w:hAnsi="Arial" w:cs="Arial"/>
          <w:b/>
          <w:bCs/>
          <w:color w:val="333333"/>
          <w:spacing w:val="-12"/>
          <w:sz w:val="24"/>
          <w:szCs w:val="24"/>
          <w:lang/>
        </w:rPr>
        <w:t>About the Training Requirement</w:t>
      </w:r>
    </w:p>
    <w:p w:rsidR="006C3B28" w:rsidRPr="00575591" w:rsidRDefault="006C3B28" w:rsidP="00575591">
      <w:pPr>
        <w:spacing w:after="0" w:line="240" w:lineRule="auto"/>
        <w:textAlignment w:val="baseline"/>
        <w:rPr>
          <w:rFonts w:ascii="Arial" w:hAnsi="Arial" w:cs="Arial"/>
          <w:sz w:val="24"/>
          <w:szCs w:val="24"/>
          <w:lang/>
        </w:rPr>
      </w:pPr>
      <w:r w:rsidRPr="00575591">
        <w:rPr>
          <w:rFonts w:ascii="Arial" w:hAnsi="Arial" w:cs="Arial"/>
          <w:sz w:val="24"/>
          <w:szCs w:val="24"/>
          <w:lang/>
        </w:rPr>
        <w:t>REALTORS® are required to complete ethics training of not less than 2 hours, 30 minutes of instructional time within four-year cycles. The training must meet specific learning objectives and criteria established by the National Association of REALTORS®.                  </w:t>
      </w:r>
    </w:p>
    <w:p w:rsidR="006C3B28" w:rsidRPr="00575591" w:rsidRDefault="006C3B28" w:rsidP="00575591">
      <w:pPr>
        <w:spacing w:after="0" w:line="240" w:lineRule="auto"/>
        <w:textAlignment w:val="baseline"/>
        <w:rPr>
          <w:rFonts w:ascii="Arial" w:hAnsi="Arial" w:cs="Arial"/>
          <w:sz w:val="24"/>
          <w:szCs w:val="24"/>
          <w:lang/>
        </w:rPr>
      </w:pPr>
      <w:r w:rsidRPr="00575591">
        <w:rPr>
          <w:rFonts w:ascii="Arial" w:hAnsi="Arial" w:cs="Arial"/>
          <w:sz w:val="24"/>
          <w:szCs w:val="24"/>
          <w:lang/>
        </w:rPr>
        <w:t>The current four-year cycle will end Dec. 31, 2016.</w:t>
      </w:r>
    </w:p>
    <w:p w:rsidR="006C3B28" w:rsidRPr="00575591" w:rsidRDefault="006C3B28" w:rsidP="00575591">
      <w:pPr>
        <w:spacing w:after="0" w:line="240" w:lineRule="auto"/>
        <w:textAlignment w:val="baseline"/>
        <w:rPr>
          <w:rFonts w:ascii="Arial" w:hAnsi="Arial" w:cs="Arial"/>
          <w:sz w:val="24"/>
          <w:szCs w:val="24"/>
          <w:lang/>
        </w:rPr>
      </w:pPr>
      <w:r w:rsidRPr="00575591">
        <w:rPr>
          <w:rFonts w:ascii="Arial" w:hAnsi="Arial" w:cs="Arial"/>
          <w:sz w:val="24"/>
          <w:szCs w:val="24"/>
          <w:lang/>
        </w:rPr>
        <w:t>Training may be completed through local REALTOR® associations or through another method, such as home study, correspondence, classroom courses, or online courses.</w:t>
      </w:r>
    </w:p>
    <w:p w:rsidR="006C3B28" w:rsidRPr="00575591" w:rsidRDefault="006C3B28" w:rsidP="00575591">
      <w:pPr>
        <w:numPr>
          <w:ilvl w:val="0"/>
          <w:numId w:val="1"/>
        </w:numPr>
        <w:spacing w:after="0" w:line="240" w:lineRule="auto"/>
        <w:ind w:left="825"/>
        <w:textAlignment w:val="baseline"/>
        <w:rPr>
          <w:rFonts w:ascii="Arial" w:hAnsi="Arial" w:cs="Arial"/>
          <w:sz w:val="24"/>
          <w:szCs w:val="24"/>
          <w:lang/>
        </w:rPr>
      </w:pPr>
      <w:hyperlink r:id="rId14" w:history="1">
        <w:r w:rsidRPr="00575591">
          <w:rPr>
            <w:rFonts w:ascii="Times New Roman" w:hAnsi="Times New Roman"/>
            <w:color w:val="0062A0"/>
            <w:sz w:val="24"/>
            <w:szCs w:val="24"/>
            <w:u w:val="single"/>
            <w:bdr w:val="none" w:sz="0" w:space="0" w:color="auto" w:frame="1"/>
            <w:lang/>
          </w:rPr>
          <w:t>New member training resources</w:t>
        </w:r>
      </w:hyperlink>
    </w:p>
    <w:p w:rsidR="006C3B28" w:rsidRPr="00575591" w:rsidRDefault="006C3B28" w:rsidP="00575591">
      <w:pPr>
        <w:numPr>
          <w:ilvl w:val="0"/>
          <w:numId w:val="1"/>
        </w:numPr>
        <w:spacing w:after="0" w:line="240" w:lineRule="auto"/>
        <w:ind w:left="825"/>
        <w:textAlignment w:val="baseline"/>
        <w:rPr>
          <w:rFonts w:ascii="Arial" w:hAnsi="Arial" w:cs="Arial"/>
          <w:sz w:val="24"/>
          <w:szCs w:val="24"/>
          <w:lang/>
        </w:rPr>
      </w:pPr>
      <w:hyperlink r:id="rId15" w:history="1">
        <w:r w:rsidRPr="00575591">
          <w:rPr>
            <w:rFonts w:ascii="Times New Roman" w:hAnsi="Times New Roman"/>
            <w:color w:val="0062A0"/>
            <w:sz w:val="24"/>
            <w:szCs w:val="24"/>
            <w:u w:val="single"/>
            <w:bdr w:val="none" w:sz="0" w:space="0" w:color="auto" w:frame="1"/>
            <w:lang/>
          </w:rPr>
          <w:t>Existing member training resources</w:t>
        </w:r>
      </w:hyperlink>
    </w:p>
    <w:p w:rsidR="006C3B28" w:rsidRPr="001D775D" w:rsidRDefault="006C3B28">
      <w:pPr>
        <w:rPr>
          <w:sz w:val="24"/>
          <w:szCs w:val="24"/>
        </w:rPr>
      </w:pPr>
    </w:p>
    <w:sectPr w:rsidR="006C3B28" w:rsidRPr="001D775D" w:rsidSect="006B1164">
      <w:pgSz w:w="12240" w:h="15840" w:code="1"/>
      <w:pgMar w:top="720" w:right="720" w:bottom="720" w:left="72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2690A"/>
    <w:multiLevelType w:val="multilevel"/>
    <w:tmpl w:val="C4C8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9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1164"/>
    <w:rsid w:val="00143616"/>
    <w:rsid w:val="001D775D"/>
    <w:rsid w:val="002F41BF"/>
    <w:rsid w:val="0036564B"/>
    <w:rsid w:val="003935E2"/>
    <w:rsid w:val="003C5B11"/>
    <w:rsid w:val="00401573"/>
    <w:rsid w:val="004218DA"/>
    <w:rsid w:val="00575591"/>
    <w:rsid w:val="006B1164"/>
    <w:rsid w:val="006C3B28"/>
    <w:rsid w:val="008F7FE6"/>
    <w:rsid w:val="009625BB"/>
    <w:rsid w:val="00A330C1"/>
    <w:rsid w:val="00C041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573"/>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B1164"/>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564989702">
      <w:marLeft w:val="0"/>
      <w:marRight w:val="0"/>
      <w:marTop w:val="0"/>
      <w:marBottom w:val="0"/>
      <w:divBdr>
        <w:top w:val="none" w:sz="0" w:space="0" w:color="auto"/>
        <w:left w:val="none" w:sz="0" w:space="0" w:color="auto"/>
        <w:bottom w:val="none" w:sz="0" w:space="0" w:color="auto"/>
        <w:right w:val="none" w:sz="0" w:space="0" w:color="auto"/>
      </w:divBdr>
      <w:divsChild>
        <w:div w:id="564989705">
          <w:marLeft w:val="0"/>
          <w:marRight w:val="0"/>
          <w:marTop w:val="0"/>
          <w:marBottom w:val="0"/>
          <w:divBdr>
            <w:top w:val="none" w:sz="0" w:space="0" w:color="auto"/>
            <w:left w:val="none" w:sz="0" w:space="0" w:color="auto"/>
            <w:bottom w:val="none" w:sz="0" w:space="0" w:color="auto"/>
            <w:right w:val="none" w:sz="0" w:space="0" w:color="auto"/>
          </w:divBdr>
          <w:divsChild>
            <w:div w:id="564989696">
              <w:marLeft w:val="0"/>
              <w:marRight w:val="0"/>
              <w:marTop w:val="0"/>
              <w:marBottom w:val="0"/>
              <w:divBdr>
                <w:top w:val="none" w:sz="0" w:space="0" w:color="auto"/>
                <w:left w:val="none" w:sz="0" w:space="0" w:color="auto"/>
                <w:bottom w:val="none" w:sz="0" w:space="0" w:color="auto"/>
                <w:right w:val="none" w:sz="0" w:space="0" w:color="auto"/>
              </w:divBdr>
              <w:divsChild>
                <w:div w:id="564989699">
                  <w:marLeft w:val="0"/>
                  <w:marRight w:val="0"/>
                  <w:marTop w:val="0"/>
                  <w:marBottom w:val="0"/>
                  <w:divBdr>
                    <w:top w:val="none" w:sz="0" w:space="0" w:color="auto"/>
                    <w:left w:val="none" w:sz="0" w:space="0" w:color="auto"/>
                    <w:bottom w:val="none" w:sz="0" w:space="0" w:color="auto"/>
                    <w:right w:val="none" w:sz="0" w:space="0" w:color="auto"/>
                  </w:divBdr>
                  <w:divsChild>
                    <w:div w:id="564989708">
                      <w:marLeft w:val="150"/>
                      <w:marRight w:val="150"/>
                      <w:marTop w:val="0"/>
                      <w:marBottom w:val="0"/>
                      <w:divBdr>
                        <w:top w:val="none" w:sz="0" w:space="0" w:color="auto"/>
                        <w:left w:val="none" w:sz="0" w:space="0" w:color="auto"/>
                        <w:bottom w:val="none" w:sz="0" w:space="0" w:color="auto"/>
                        <w:right w:val="none" w:sz="0" w:space="0" w:color="auto"/>
                      </w:divBdr>
                      <w:divsChild>
                        <w:div w:id="564989700">
                          <w:marLeft w:val="0"/>
                          <w:marRight w:val="0"/>
                          <w:marTop w:val="0"/>
                          <w:marBottom w:val="0"/>
                          <w:divBdr>
                            <w:top w:val="none" w:sz="0" w:space="0" w:color="auto"/>
                            <w:left w:val="none" w:sz="0" w:space="0" w:color="auto"/>
                            <w:bottom w:val="none" w:sz="0" w:space="0" w:color="auto"/>
                            <w:right w:val="none" w:sz="0" w:space="0" w:color="auto"/>
                          </w:divBdr>
                          <w:divsChild>
                            <w:div w:id="564989704">
                              <w:marLeft w:val="0"/>
                              <w:marRight w:val="0"/>
                              <w:marTop w:val="0"/>
                              <w:marBottom w:val="0"/>
                              <w:divBdr>
                                <w:top w:val="none" w:sz="0" w:space="0" w:color="auto"/>
                                <w:left w:val="none" w:sz="0" w:space="0" w:color="auto"/>
                                <w:bottom w:val="none" w:sz="0" w:space="0" w:color="auto"/>
                                <w:right w:val="none" w:sz="0" w:space="0" w:color="auto"/>
                              </w:divBdr>
                              <w:divsChild>
                                <w:div w:id="564989710">
                                  <w:marLeft w:val="0"/>
                                  <w:marRight w:val="0"/>
                                  <w:marTop w:val="0"/>
                                  <w:marBottom w:val="0"/>
                                  <w:divBdr>
                                    <w:top w:val="none" w:sz="0" w:space="0" w:color="auto"/>
                                    <w:left w:val="none" w:sz="0" w:space="0" w:color="auto"/>
                                    <w:bottom w:val="none" w:sz="0" w:space="0" w:color="auto"/>
                                    <w:right w:val="none" w:sz="0" w:space="0" w:color="auto"/>
                                  </w:divBdr>
                                  <w:divsChild>
                                    <w:div w:id="564989706">
                                      <w:marLeft w:val="0"/>
                                      <w:marRight w:val="0"/>
                                      <w:marTop w:val="0"/>
                                      <w:marBottom w:val="0"/>
                                      <w:divBdr>
                                        <w:top w:val="none" w:sz="0" w:space="0" w:color="auto"/>
                                        <w:left w:val="none" w:sz="0" w:space="0" w:color="auto"/>
                                        <w:bottom w:val="none" w:sz="0" w:space="0" w:color="auto"/>
                                        <w:right w:val="none" w:sz="0" w:space="0" w:color="auto"/>
                                      </w:divBdr>
                                      <w:divsChild>
                                        <w:div w:id="564989697">
                                          <w:marLeft w:val="0"/>
                                          <w:marRight w:val="0"/>
                                          <w:marTop w:val="0"/>
                                          <w:marBottom w:val="0"/>
                                          <w:divBdr>
                                            <w:top w:val="none" w:sz="0" w:space="0" w:color="auto"/>
                                            <w:left w:val="none" w:sz="0" w:space="0" w:color="auto"/>
                                            <w:bottom w:val="none" w:sz="0" w:space="0" w:color="auto"/>
                                            <w:right w:val="none" w:sz="0" w:space="0" w:color="auto"/>
                                          </w:divBdr>
                                          <w:divsChild>
                                            <w:div w:id="564989698">
                                              <w:marLeft w:val="0"/>
                                              <w:marRight w:val="0"/>
                                              <w:marTop w:val="0"/>
                                              <w:marBottom w:val="0"/>
                                              <w:divBdr>
                                                <w:top w:val="none" w:sz="0" w:space="0" w:color="auto"/>
                                                <w:left w:val="none" w:sz="0" w:space="0" w:color="auto"/>
                                                <w:bottom w:val="none" w:sz="0" w:space="0" w:color="auto"/>
                                                <w:right w:val="none" w:sz="0" w:space="0" w:color="auto"/>
                                              </w:divBdr>
                                              <w:divsChild>
                                                <w:div w:id="564989709">
                                                  <w:marLeft w:val="150"/>
                                                  <w:marRight w:val="150"/>
                                                  <w:marTop w:val="0"/>
                                                  <w:marBottom w:val="0"/>
                                                  <w:divBdr>
                                                    <w:top w:val="none" w:sz="0" w:space="0" w:color="auto"/>
                                                    <w:left w:val="none" w:sz="0" w:space="0" w:color="auto"/>
                                                    <w:bottom w:val="none" w:sz="0" w:space="0" w:color="auto"/>
                                                    <w:right w:val="none" w:sz="0" w:space="0" w:color="auto"/>
                                                  </w:divBdr>
                                                  <w:divsChild>
                                                    <w:div w:id="564989703">
                                                      <w:marLeft w:val="0"/>
                                                      <w:marRight w:val="0"/>
                                                      <w:marTop w:val="0"/>
                                                      <w:marBottom w:val="0"/>
                                                      <w:divBdr>
                                                        <w:top w:val="none" w:sz="0" w:space="0" w:color="auto"/>
                                                        <w:left w:val="none" w:sz="0" w:space="0" w:color="auto"/>
                                                        <w:bottom w:val="none" w:sz="0" w:space="0" w:color="auto"/>
                                                        <w:right w:val="none" w:sz="0" w:space="0" w:color="auto"/>
                                                      </w:divBdr>
                                                      <w:divsChild>
                                                        <w:div w:id="564989701">
                                                          <w:marLeft w:val="0"/>
                                                          <w:marRight w:val="0"/>
                                                          <w:marTop w:val="0"/>
                                                          <w:marBottom w:val="0"/>
                                                          <w:divBdr>
                                                            <w:top w:val="none" w:sz="0" w:space="0" w:color="auto"/>
                                                            <w:left w:val="none" w:sz="0" w:space="0" w:color="auto"/>
                                                            <w:bottom w:val="none" w:sz="0" w:space="0" w:color="auto"/>
                                                            <w:right w:val="none" w:sz="0" w:space="0" w:color="auto"/>
                                                          </w:divBdr>
                                                          <w:divsChild>
                                                            <w:div w:id="564989707">
                                                              <w:marLeft w:val="0"/>
                                                              <w:marRight w:val="0"/>
                                                              <w:marTop w:val="0"/>
                                                              <w:marBottom w:val="0"/>
                                                              <w:divBdr>
                                                                <w:top w:val="none" w:sz="0" w:space="0" w:color="auto"/>
                                                                <w:left w:val="none" w:sz="0" w:space="0" w:color="auto"/>
                                                                <w:bottom w:val="none" w:sz="0" w:space="0" w:color="auto"/>
                                                                <w:right w:val="none" w:sz="0" w:space="0" w:color="auto"/>
                                                              </w:divBdr>
                                                              <w:divsChild>
                                                                <w:div w:id="564989713">
                                                                  <w:marLeft w:val="0"/>
                                                                  <w:marRight w:val="0"/>
                                                                  <w:marTop w:val="0"/>
                                                                  <w:marBottom w:val="0"/>
                                                                  <w:divBdr>
                                                                    <w:top w:val="none" w:sz="0" w:space="0" w:color="auto"/>
                                                                    <w:left w:val="none" w:sz="0" w:space="0" w:color="auto"/>
                                                                    <w:bottom w:val="none" w:sz="0" w:space="0" w:color="auto"/>
                                                                    <w:right w:val="none" w:sz="0" w:space="0" w:color="auto"/>
                                                                  </w:divBdr>
                                                                  <w:divsChild>
                                                                    <w:div w:id="564989711">
                                                                      <w:marLeft w:val="0"/>
                                                                      <w:marRight w:val="0"/>
                                                                      <w:marTop w:val="0"/>
                                                                      <w:marBottom w:val="0"/>
                                                                      <w:divBdr>
                                                                        <w:top w:val="none" w:sz="0" w:space="0" w:color="auto"/>
                                                                        <w:left w:val="none" w:sz="0" w:space="0" w:color="auto"/>
                                                                        <w:bottom w:val="none" w:sz="0" w:space="0" w:color="auto"/>
                                                                        <w:right w:val="none" w:sz="0" w:space="0" w:color="auto"/>
                                                                      </w:divBdr>
                                                                      <w:divsChild>
                                                                        <w:div w:id="5649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ltor.org/topics/code-of-ethics" TargetMode="External"/><Relationship Id="rId13" Type="http://schemas.openxmlformats.org/officeDocument/2006/relationships/hyperlink" Target="http://www.realtor.org/code-of-ethics/code-of-ethics-pathways-to-professionalism-video-series" TargetMode="External"/><Relationship Id="rId3" Type="http://schemas.openxmlformats.org/officeDocument/2006/relationships/settings" Target="settings.xml"/><Relationship Id="rId7" Type="http://schemas.openxmlformats.org/officeDocument/2006/relationships/hyperlink" Target="mailto:maryg@billings.org" TargetMode="External"/><Relationship Id="rId12" Type="http://schemas.openxmlformats.org/officeDocument/2006/relationships/hyperlink" Target="http://www.billingsmls.com/member_documents/For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illingsmls.com/member_documents/Pathways-to-Professionalism.pdf" TargetMode="External"/><Relationship Id="rId5" Type="http://schemas.openxmlformats.org/officeDocument/2006/relationships/hyperlink" Target="http://www.billings.org" TargetMode="External"/><Relationship Id="rId15" Type="http://schemas.openxmlformats.org/officeDocument/2006/relationships/hyperlink" Target="http://www.realtor.org/code-of-ethics/training/for-existing-members" TargetMode="External"/><Relationship Id="rId10" Type="http://schemas.openxmlformats.org/officeDocument/2006/relationships/hyperlink" Target="http://www.billingsmls.com/member_documents/before-you-file-an-ethics-complaint-brochure-2015-revisions.pdf" TargetMode="External"/><Relationship Id="rId4" Type="http://schemas.openxmlformats.org/officeDocument/2006/relationships/webSettings" Target="webSettings.xml"/><Relationship Id="rId9" Type="http://schemas.openxmlformats.org/officeDocument/2006/relationships/hyperlink" Target="http://www.realtor.org/governance/governing-documents/the-code-of-ethics" TargetMode="External"/><Relationship Id="rId14" Type="http://schemas.openxmlformats.org/officeDocument/2006/relationships/hyperlink" Target="http://www.realtor.org/code-of-ethics/training/for-new-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429</Words>
  <Characters>2449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 Grant</dc:creator>
  <cp:keywords/>
  <dc:description/>
  <cp:lastModifiedBy>Jule Zimmerman</cp:lastModifiedBy>
  <cp:revision>2</cp:revision>
  <dcterms:created xsi:type="dcterms:W3CDTF">2015-10-13T22:30:00Z</dcterms:created>
  <dcterms:modified xsi:type="dcterms:W3CDTF">2015-10-13T22:30:00Z</dcterms:modified>
</cp:coreProperties>
</file>